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DB525" w14:textId="77777777" w:rsidR="003E5814" w:rsidRPr="003E5814" w:rsidRDefault="003E5814" w:rsidP="003E5814">
      <w:pPr>
        <w:rPr>
          <w:lang w:val="en-US"/>
        </w:rPr>
      </w:pPr>
      <w:r w:rsidRPr="003E5814">
        <w:rPr>
          <w:b/>
          <w:bCs/>
          <w:color w:val="EE0000"/>
          <w:lang w:val="en-US"/>
        </w:rPr>
        <w:t>(City, date)</w:t>
      </w:r>
      <w:r w:rsidRPr="003E5814">
        <w:rPr>
          <w:color w:val="EE0000"/>
          <w:lang w:val="en-US"/>
        </w:rPr>
        <w:br/>
      </w:r>
      <w:r w:rsidRPr="003E5814">
        <w:rPr>
          <w:b/>
          <w:bCs/>
          <w:lang w:val="en-US"/>
        </w:rPr>
        <w:t>Students at (school) plant 600 flower bulbs in the school garden</w:t>
      </w:r>
    </w:p>
    <w:p w14:paraId="3B9B27C8" w14:textId="77777777" w:rsidR="003E5814" w:rsidRPr="003E5814" w:rsidRDefault="003E5814" w:rsidP="003E5814">
      <w:pPr>
        <w:rPr>
          <w:lang w:val="en-US"/>
        </w:rPr>
      </w:pPr>
      <w:r w:rsidRPr="003E5814">
        <w:rPr>
          <w:lang w:val="en-US"/>
        </w:rPr>
        <w:t xml:space="preserve">On </w:t>
      </w:r>
      <w:r w:rsidRPr="003E5814">
        <w:rPr>
          <w:color w:val="EE0000"/>
          <w:lang w:val="en-US"/>
        </w:rPr>
        <w:t>(date)</w:t>
      </w:r>
      <w:r w:rsidRPr="003E5814">
        <w:rPr>
          <w:lang w:val="en-US"/>
        </w:rPr>
        <w:t xml:space="preserve">, students from grade </w:t>
      </w:r>
      <w:r w:rsidRPr="003E5814">
        <w:rPr>
          <w:color w:val="EE0000"/>
          <w:lang w:val="en-US"/>
        </w:rPr>
        <w:t xml:space="preserve">(grade) </w:t>
      </w:r>
      <w:r w:rsidRPr="003E5814">
        <w:rPr>
          <w:lang w:val="en-US"/>
        </w:rPr>
        <w:t xml:space="preserve">at </w:t>
      </w:r>
      <w:r w:rsidRPr="003E5814">
        <w:rPr>
          <w:color w:val="EE0000"/>
          <w:lang w:val="en-US"/>
        </w:rPr>
        <w:t xml:space="preserve">(school) </w:t>
      </w:r>
      <w:r w:rsidRPr="003E5814">
        <w:rPr>
          <w:lang w:val="en-US"/>
        </w:rPr>
        <w:t xml:space="preserve">in </w:t>
      </w:r>
      <w:r w:rsidRPr="003E5814">
        <w:rPr>
          <w:color w:val="EE0000"/>
          <w:lang w:val="en-US"/>
        </w:rPr>
        <w:t xml:space="preserve">(city) </w:t>
      </w:r>
      <w:r w:rsidRPr="003E5814">
        <w:rPr>
          <w:lang w:val="en-US"/>
        </w:rPr>
        <w:t xml:space="preserve">planted 600 flower bulbs in their school garden. These bulbs were provided by </w:t>
      </w:r>
      <w:r w:rsidRPr="003E5814">
        <w:rPr>
          <w:b/>
          <w:bCs/>
          <w:lang w:val="en-US"/>
        </w:rPr>
        <w:t>Bulbs4Kids</w:t>
      </w:r>
      <w:r w:rsidRPr="003E5814">
        <w:rPr>
          <w:lang w:val="en-US"/>
        </w:rPr>
        <w:t>, an initiative that introduces children to flower bulbs and nature in a fun way. When the tulips, crocuses, daffodils, and grape hyacinths bloom in early spring, the school garden will be full of color!</w:t>
      </w:r>
    </w:p>
    <w:p w14:paraId="4A51E73E" w14:textId="42C795F8" w:rsidR="003E5814" w:rsidRPr="003E5814" w:rsidRDefault="003E5814" w:rsidP="003E5814">
      <w:pPr>
        <w:rPr>
          <w:lang w:val="en-US"/>
        </w:rPr>
      </w:pPr>
      <w:r w:rsidRPr="003E5814">
        <w:rPr>
          <w:b/>
          <w:bCs/>
          <w:lang w:val="en-US"/>
        </w:rPr>
        <w:t>Flower Bulb Package</w:t>
      </w:r>
      <w:r w:rsidRPr="003E5814">
        <w:rPr>
          <w:lang w:val="en-US"/>
        </w:rPr>
        <w:br/>
        <w:t xml:space="preserve">Grade </w:t>
      </w:r>
      <w:r w:rsidRPr="003E5814">
        <w:rPr>
          <w:color w:val="EE0000"/>
          <w:lang w:val="en-US"/>
        </w:rPr>
        <w:t>(grade)</w:t>
      </w:r>
      <w:r w:rsidRPr="003E5814">
        <w:rPr>
          <w:lang w:val="en-US"/>
        </w:rPr>
        <w:t xml:space="preserve"> at </w:t>
      </w:r>
      <w:r w:rsidRPr="003E5814">
        <w:rPr>
          <w:color w:val="EE0000"/>
          <w:lang w:val="en-US"/>
        </w:rPr>
        <w:t>(school)</w:t>
      </w:r>
      <w:r w:rsidRPr="003E5814">
        <w:rPr>
          <w:lang w:val="en-US"/>
        </w:rPr>
        <w:t xml:space="preserve"> registered last spring to receive a Bulbs4Kids package. This means the school is participating in the project along with 2,060 other schools in the </w:t>
      </w:r>
      <w:r w:rsidR="003C26E7">
        <w:rPr>
          <w:lang w:val="en-US"/>
        </w:rPr>
        <w:t xml:space="preserve">United Kingdom, the </w:t>
      </w:r>
      <w:r w:rsidRPr="003E5814">
        <w:rPr>
          <w:lang w:val="en-US"/>
        </w:rPr>
        <w:t xml:space="preserve">Netherlands, Germany, France, Canada, and Sweden. Each package contains 600 bulbs, which adds up to more than 1.2 million bulbs being planted in school gardens. To make planting even more exciting, Bulbs4Kids includes a contest—the grand prize is the </w:t>
      </w:r>
      <w:r w:rsidRPr="003E5814">
        <w:rPr>
          <w:b/>
          <w:bCs/>
          <w:lang w:val="en-US"/>
        </w:rPr>
        <w:t>Golden Flower Bulb</w:t>
      </w:r>
      <w:r w:rsidRPr="003E5814">
        <w:rPr>
          <w:lang w:val="en-US"/>
        </w:rPr>
        <w:t>.</w:t>
      </w:r>
    </w:p>
    <w:p w14:paraId="43210938" w14:textId="77777777" w:rsidR="003E5814" w:rsidRPr="003E5814" w:rsidRDefault="003E5814" w:rsidP="003E5814">
      <w:pPr>
        <w:rPr>
          <w:lang w:val="en-US"/>
        </w:rPr>
      </w:pPr>
      <w:r w:rsidRPr="003E5814">
        <w:rPr>
          <w:b/>
          <w:bCs/>
          <w:lang w:val="en-US"/>
        </w:rPr>
        <w:t>Green = Healthy</w:t>
      </w:r>
      <w:r w:rsidRPr="003E5814">
        <w:rPr>
          <w:lang w:val="en-US"/>
        </w:rPr>
        <w:br/>
        <w:t>Research increasingly shows the positive impact of nature on health. Playing in and with natural environments contributes to a balanced and healthy development for children. It makes them more creative, smarter, and fitter. Yet urbanization has created the greatest distance between people and nature ever. That’s why Bulbs4Kids offers free bulb packages to primary schools in the Netherlands, Germany, England, France, Canada, and Sweden—so children can discover flower bulbs together with their classmates.</w:t>
      </w:r>
    </w:p>
    <w:p w14:paraId="656B7F0F" w14:textId="7ED30577" w:rsidR="003E5814" w:rsidRPr="003E5814" w:rsidRDefault="003E5814" w:rsidP="003E5814">
      <w:pPr>
        <w:rPr>
          <w:lang w:val="en-US"/>
        </w:rPr>
      </w:pPr>
      <w:r w:rsidRPr="003E5814">
        <w:rPr>
          <w:b/>
          <w:bCs/>
          <w:lang w:val="en-US"/>
        </w:rPr>
        <w:t>Organization</w:t>
      </w:r>
      <w:r w:rsidRPr="003E5814">
        <w:rPr>
          <w:lang w:val="en-US"/>
        </w:rPr>
        <w:br/>
      </w:r>
      <w:hyperlink r:id="rId8" w:history="1">
        <w:r w:rsidRPr="00414879">
          <w:rPr>
            <w:rStyle w:val="Hyperlink"/>
            <w:lang w:val="en-US"/>
          </w:rPr>
          <w:t>Bulbs4Kids</w:t>
        </w:r>
      </w:hyperlink>
      <w:r w:rsidRPr="003E5814">
        <w:rPr>
          <w:lang w:val="en-US"/>
        </w:rPr>
        <w:t xml:space="preserve"> is an initiative of </w:t>
      </w:r>
      <w:hyperlink r:id="rId9" w:history="1">
        <w:r w:rsidRPr="00414879">
          <w:rPr>
            <w:rStyle w:val="Hyperlink"/>
            <w:lang w:val="en-US"/>
          </w:rPr>
          <w:t>iBulb</w:t>
        </w:r>
      </w:hyperlink>
      <w:r w:rsidRPr="003E5814">
        <w:rPr>
          <w:lang w:val="en-US"/>
        </w:rPr>
        <w:t xml:space="preserve">, the promotional organization of </w:t>
      </w:r>
      <w:hyperlink r:id="rId10" w:history="1">
        <w:r w:rsidRPr="00630957">
          <w:rPr>
            <w:rStyle w:val="Hyperlink"/>
            <w:lang w:val="en-US"/>
          </w:rPr>
          <w:t>Royal Anthos</w:t>
        </w:r>
      </w:hyperlink>
      <w:r w:rsidRPr="003E5814">
        <w:rPr>
          <w:lang w:val="en-US"/>
        </w:rPr>
        <w:t>. Its goal is to stimulate the use of flower bulbs, cut flowers, and potted bulbs internationally through global PR and advertising campaigns.</w:t>
      </w:r>
    </w:p>
    <w:p w14:paraId="40B56E25" w14:textId="77777777" w:rsidR="00457DBE" w:rsidRPr="003E5814" w:rsidRDefault="00457DBE">
      <w:pPr>
        <w:rPr>
          <w:lang w:val="en-US"/>
        </w:rPr>
      </w:pPr>
    </w:p>
    <w:sectPr w:rsidR="00457DBE" w:rsidRPr="003E5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14"/>
    <w:rsid w:val="003C26E7"/>
    <w:rsid w:val="003E5814"/>
    <w:rsid w:val="00414879"/>
    <w:rsid w:val="00457DBE"/>
    <w:rsid w:val="00524BEF"/>
    <w:rsid w:val="00630957"/>
    <w:rsid w:val="00FB7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6E2F"/>
  <w15:chartTrackingRefBased/>
  <w15:docId w15:val="{29309F10-A4C7-4BB4-BAFE-B4458264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5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5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58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58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58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58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58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58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58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58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58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58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58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58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58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58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58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5814"/>
    <w:rPr>
      <w:rFonts w:eastAsiaTheme="majorEastAsia" w:cstheme="majorBidi"/>
      <w:color w:val="272727" w:themeColor="text1" w:themeTint="D8"/>
    </w:rPr>
  </w:style>
  <w:style w:type="paragraph" w:styleId="Titel">
    <w:name w:val="Title"/>
    <w:basedOn w:val="Standaard"/>
    <w:next w:val="Standaard"/>
    <w:link w:val="TitelChar"/>
    <w:uiPriority w:val="10"/>
    <w:qFormat/>
    <w:rsid w:val="003E5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58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58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58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58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5814"/>
    <w:rPr>
      <w:i/>
      <w:iCs/>
      <w:color w:val="404040" w:themeColor="text1" w:themeTint="BF"/>
    </w:rPr>
  </w:style>
  <w:style w:type="paragraph" w:styleId="Lijstalinea">
    <w:name w:val="List Paragraph"/>
    <w:basedOn w:val="Standaard"/>
    <w:uiPriority w:val="34"/>
    <w:qFormat/>
    <w:rsid w:val="003E5814"/>
    <w:pPr>
      <w:ind w:left="720"/>
      <w:contextualSpacing/>
    </w:pPr>
  </w:style>
  <w:style w:type="character" w:styleId="Intensievebenadrukking">
    <w:name w:val="Intense Emphasis"/>
    <w:basedOn w:val="Standaardalinea-lettertype"/>
    <w:uiPriority w:val="21"/>
    <w:qFormat/>
    <w:rsid w:val="003E5814"/>
    <w:rPr>
      <w:i/>
      <w:iCs/>
      <w:color w:val="0F4761" w:themeColor="accent1" w:themeShade="BF"/>
    </w:rPr>
  </w:style>
  <w:style w:type="paragraph" w:styleId="Duidelijkcitaat">
    <w:name w:val="Intense Quote"/>
    <w:basedOn w:val="Standaard"/>
    <w:next w:val="Standaard"/>
    <w:link w:val="DuidelijkcitaatChar"/>
    <w:uiPriority w:val="30"/>
    <w:qFormat/>
    <w:rsid w:val="003E5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5814"/>
    <w:rPr>
      <w:i/>
      <w:iCs/>
      <w:color w:val="0F4761" w:themeColor="accent1" w:themeShade="BF"/>
    </w:rPr>
  </w:style>
  <w:style w:type="character" w:styleId="Intensieveverwijzing">
    <w:name w:val="Intense Reference"/>
    <w:basedOn w:val="Standaardalinea-lettertype"/>
    <w:uiPriority w:val="32"/>
    <w:qFormat/>
    <w:rsid w:val="003E5814"/>
    <w:rPr>
      <w:b/>
      <w:bCs/>
      <w:smallCaps/>
      <w:color w:val="0F4761" w:themeColor="accent1" w:themeShade="BF"/>
      <w:spacing w:val="5"/>
    </w:rPr>
  </w:style>
  <w:style w:type="character" w:styleId="Hyperlink">
    <w:name w:val="Hyperlink"/>
    <w:basedOn w:val="Standaardalinea-lettertype"/>
    <w:uiPriority w:val="99"/>
    <w:unhideWhenUsed/>
    <w:rsid w:val="00630957"/>
    <w:rPr>
      <w:color w:val="467886" w:themeColor="hyperlink"/>
      <w:u w:val="single"/>
    </w:rPr>
  </w:style>
  <w:style w:type="character" w:styleId="Onopgelostemelding">
    <w:name w:val="Unresolved Mention"/>
    <w:basedOn w:val="Standaardalinea-lettertype"/>
    <w:uiPriority w:val="99"/>
    <w:semiHidden/>
    <w:unhideWhenUsed/>
    <w:rsid w:val="00630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bulbs4kid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nthos.org/" TargetMode="External"/><Relationship Id="rId4" Type="http://schemas.openxmlformats.org/officeDocument/2006/relationships/customXml" Target="../customXml/item4.xml"/><Relationship Id="rId9" Type="http://schemas.openxmlformats.org/officeDocument/2006/relationships/hyperlink" Target="https://uk.ibulb.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2E2FB80570646B4472F0F12CF857A" ma:contentTypeVersion="16" ma:contentTypeDescription="Een nieuw document maken." ma:contentTypeScope="" ma:versionID="173a3fa2b36eb85f2e204aec3487bf07">
  <xsd:schema xmlns:xsd="http://www.w3.org/2001/XMLSchema" xmlns:xs="http://www.w3.org/2001/XMLSchema" xmlns:p="http://schemas.microsoft.com/office/2006/metadata/properties" xmlns:ns2="638736e8-b676-43c1-a7d0-a7a3d8feaa54" xmlns:ns3="5fae07e1-5f1e-417d-87c4-ae3d69a1af23" targetNamespace="http://schemas.microsoft.com/office/2006/metadata/properties" ma:root="true" ma:fieldsID="c8b1b8f26d024fa7a1e643ccd34b905f" ns2:_="" ns3:_="">
    <xsd:import namespace="638736e8-b676-43c1-a7d0-a7a3d8feaa54"/>
    <xsd:import namespace="5fae07e1-5f1e-417d-87c4-ae3d69a1af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736e8-b676-43c1-a7d0-a7a3d8feaa5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3b64b84c-7737-4ea4-a639-fb7d033f6d57}" ma:internalName="TaxCatchAll" ma:showField="CatchAllData" ma:web="638736e8-b676-43c1-a7d0-a7a3d8feaa5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e07e1-5f1e-417d-87c4-ae3d69a1af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04f528-27b7-437d-b529-0b1cf8ef57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38736e8-b676-43c1-a7d0-a7a3d8feaa54">DNNCMCU2AJ2C-1834972033-855131</_dlc_DocId>
    <lcf76f155ced4ddcb4097134ff3c332f xmlns="5fae07e1-5f1e-417d-87c4-ae3d69a1af23">
      <Terms xmlns="http://schemas.microsoft.com/office/infopath/2007/PartnerControls"/>
    </lcf76f155ced4ddcb4097134ff3c332f>
    <TaxCatchAll xmlns="638736e8-b676-43c1-a7d0-a7a3d8feaa54" xsi:nil="true"/>
    <_dlc_DocIdUrl xmlns="638736e8-b676-43c1-a7d0-a7a3d8feaa54">
      <Url>https://anthosorg.sharepoint.com/sites/Anthos-Algemeen/_layouts/15/DocIdRedir.aspx?ID=DNNCMCU2AJ2C-1834972033-855131</Url>
      <Description>DNNCMCU2AJ2C-1834972033-855131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7C3CAB-98FB-437C-902D-3CEA61FCC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736e8-b676-43c1-a7d0-a7a3d8feaa54"/>
    <ds:schemaRef ds:uri="5fae07e1-5f1e-417d-87c4-ae3d69a1a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A23F9-BCBC-498C-8296-FE1D37E1F5FF}">
  <ds:schemaRefs>
    <ds:schemaRef ds:uri="http://schemas.microsoft.com/office/2006/metadata/properties"/>
    <ds:schemaRef ds:uri="http://schemas.microsoft.com/office/infopath/2007/PartnerControls"/>
    <ds:schemaRef ds:uri="638736e8-b676-43c1-a7d0-a7a3d8feaa54"/>
    <ds:schemaRef ds:uri="5fae07e1-5f1e-417d-87c4-ae3d69a1af23"/>
  </ds:schemaRefs>
</ds:datastoreItem>
</file>

<file path=customXml/itemProps3.xml><?xml version="1.0" encoding="utf-8"?>
<ds:datastoreItem xmlns:ds="http://schemas.openxmlformats.org/officeDocument/2006/customXml" ds:itemID="{D69E81DC-812E-404A-8018-DA2C42672EAA}">
  <ds:schemaRefs>
    <ds:schemaRef ds:uri="http://schemas.microsoft.com/sharepoint/v3/contenttype/forms"/>
  </ds:schemaRefs>
</ds:datastoreItem>
</file>

<file path=customXml/itemProps4.xml><?xml version="1.0" encoding="utf-8"?>
<ds:datastoreItem xmlns:ds="http://schemas.openxmlformats.org/officeDocument/2006/customXml" ds:itemID="{C6A7A4DD-6B7D-4B07-A51B-0828A156F7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276</Words>
  <Characters>1522</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Visser</dc:creator>
  <cp:keywords/>
  <dc:description/>
  <cp:lastModifiedBy>Simone Visser</cp:lastModifiedBy>
  <cp:revision>4</cp:revision>
  <dcterms:created xsi:type="dcterms:W3CDTF">2025-11-04T10:35:00Z</dcterms:created>
  <dcterms:modified xsi:type="dcterms:W3CDTF">2025-11-04T10:59:00Z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0x010100F912E2FB80570646B4472F0F12CF857A</vt:lpwstr>
  </property>
  <property fmtid="{D5CDD505-2E9C-101B-9397-08002B2CF9AE}" pid="4" name="_dlc_DocIdItemGuid">
    <vt:lpwstr>b20bb3de-1942-40db-a36c-d63fc3666ae5</vt:lpwstr>
  </property>
</Properties>
</file>